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5B1" w:rsidRPr="00B215B1" w:rsidRDefault="00B215B1" w:rsidP="00B215B1">
      <w:pPr>
        <w:shd w:val="clear" w:color="auto" w:fill="FAFAFA"/>
        <w:spacing w:before="100" w:beforeAutospacing="1" w:after="100" w:afterAutospacing="1" w:line="240" w:lineRule="auto"/>
        <w:outlineLvl w:val="0"/>
        <w:rPr>
          <w:rFonts w:ascii="Helvetica" w:eastAsia="Times New Roman" w:hAnsi="Helvetica" w:cs="Helvetica"/>
          <w:b/>
          <w:bCs/>
          <w:color w:val="464646"/>
          <w:kern w:val="36"/>
          <w:sz w:val="48"/>
          <w:szCs w:val="48"/>
        </w:rPr>
      </w:pPr>
      <w:r w:rsidRPr="00B215B1">
        <w:rPr>
          <w:rFonts w:ascii="Helvetica" w:eastAsia="Times New Roman" w:hAnsi="Helvetica" w:cs="Helvetica"/>
          <w:b/>
          <w:bCs/>
          <w:color w:val="464646"/>
          <w:kern w:val="36"/>
          <w:sz w:val="48"/>
          <w:szCs w:val="48"/>
        </w:rPr>
        <w:t>Health Options Program</w:t>
      </w:r>
    </w:p>
    <w:p w:rsidR="00B215B1" w:rsidRPr="00B215B1" w:rsidRDefault="00B215B1" w:rsidP="00B215B1">
      <w:pPr>
        <w:shd w:val="clear" w:color="auto" w:fill="FAFAFA"/>
        <w:spacing w:after="0" w:line="240" w:lineRule="auto"/>
        <w:rPr>
          <w:rFonts w:ascii="Helvetica" w:eastAsia="Times New Roman" w:hAnsi="Helvetica" w:cs="Helvetica"/>
          <w:color w:val="464646"/>
          <w:sz w:val="25"/>
          <w:szCs w:val="25"/>
        </w:rPr>
      </w:pPr>
    </w:p>
    <w:p w:rsidR="00B215B1" w:rsidRPr="00B215B1" w:rsidRDefault="00B215B1" w:rsidP="00B215B1">
      <w:pPr>
        <w:shd w:val="clear" w:color="auto" w:fill="FAFAFA"/>
        <w:spacing w:before="100" w:beforeAutospacing="1" w:after="100" w:afterAutospacing="1" w:line="240" w:lineRule="auto"/>
        <w:rPr>
          <w:rFonts w:ascii="Helvetica" w:eastAsia="Times New Roman" w:hAnsi="Helvetica" w:cs="Helvetica"/>
          <w:color w:val="464646"/>
          <w:sz w:val="24"/>
          <w:szCs w:val="24"/>
        </w:rPr>
      </w:pPr>
      <w:r w:rsidRPr="00B215B1">
        <w:rPr>
          <w:rFonts w:ascii="Helvetica" w:eastAsia="Times New Roman" w:hAnsi="Helvetica" w:cs="Helvetica"/>
          <w:color w:val="464646"/>
          <w:sz w:val="24"/>
          <w:szCs w:val="24"/>
        </w:rPr>
        <w:t> </w:t>
      </w:r>
    </w:p>
    <w:tbl>
      <w:tblPr>
        <w:tblW w:w="15745" w:type="dxa"/>
        <w:shd w:val="clear" w:color="auto" w:fill="FAFAFA"/>
        <w:tblCellMar>
          <w:top w:w="15" w:type="dxa"/>
          <w:left w:w="15" w:type="dxa"/>
          <w:bottom w:w="15" w:type="dxa"/>
          <w:right w:w="15" w:type="dxa"/>
        </w:tblCellMar>
        <w:tblLook w:val="04A0"/>
      </w:tblPr>
      <w:tblGrid>
        <w:gridCol w:w="4383"/>
        <w:gridCol w:w="11362"/>
      </w:tblGrid>
      <w:tr w:rsidR="00B215B1" w:rsidRPr="00B215B1" w:rsidTr="00B215B1">
        <w:tc>
          <w:tcPr>
            <w:tcW w:w="4383" w:type="dxa"/>
            <w:shd w:val="clear" w:color="auto" w:fill="FAFAFA"/>
            <w:hideMark/>
          </w:tcPr>
          <w:p w:rsidR="00B215B1" w:rsidRPr="00B215B1" w:rsidRDefault="00B215B1" w:rsidP="00B215B1">
            <w:pPr>
              <w:spacing w:after="0" w:line="240" w:lineRule="auto"/>
              <w:rPr>
                <w:rFonts w:ascii="Helvetica" w:eastAsia="Times New Roman" w:hAnsi="Helvetica" w:cs="Helvetica"/>
                <w:color w:val="464646"/>
                <w:sz w:val="25"/>
                <w:szCs w:val="25"/>
              </w:rPr>
            </w:pPr>
            <w:r>
              <w:rPr>
                <w:rFonts w:ascii="Helvetica" w:eastAsia="Times New Roman" w:hAnsi="Helvetica" w:cs="Helvetica"/>
                <w:noProof/>
                <w:color w:val="2A578D"/>
                <w:sz w:val="25"/>
                <w:szCs w:val="25"/>
              </w:rPr>
              <w:drawing>
                <wp:inline distT="0" distB="0" distL="0" distR="0">
                  <wp:extent cx="1517015" cy="824230"/>
                  <wp:effectExtent l="19050" t="0" r="6985" b="0"/>
                  <wp:docPr id="1" name="Picture 1" descr="Health Options Program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Options Program Logo"/>
                          <pic:cNvPicPr>
                            <a:picLocks noChangeAspect="1" noChangeArrowheads="1"/>
                          </pic:cNvPicPr>
                        </pic:nvPicPr>
                        <pic:blipFill>
                          <a:blip r:embed="rId6" cstate="print"/>
                          <a:srcRect/>
                          <a:stretch>
                            <a:fillRect/>
                          </a:stretch>
                        </pic:blipFill>
                        <pic:spPr bwMode="auto">
                          <a:xfrm>
                            <a:off x="0" y="0"/>
                            <a:ext cx="1517015" cy="824230"/>
                          </a:xfrm>
                          <a:prstGeom prst="rect">
                            <a:avLst/>
                          </a:prstGeom>
                          <a:noFill/>
                          <a:ln w="9525">
                            <a:noFill/>
                            <a:miter lim="800000"/>
                            <a:headEnd/>
                            <a:tailEnd/>
                          </a:ln>
                        </pic:spPr>
                      </pic:pic>
                    </a:graphicData>
                  </a:graphic>
                </wp:inline>
              </w:drawing>
            </w:r>
          </w:p>
        </w:tc>
        <w:tc>
          <w:tcPr>
            <w:tcW w:w="0" w:type="auto"/>
            <w:shd w:val="clear" w:color="auto" w:fill="FAFAFA"/>
            <w:hideMark/>
          </w:tcPr>
          <w:p w:rsidR="00B215B1" w:rsidRPr="00B215B1" w:rsidRDefault="00B215B1" w:rsidP="00B215B1">
            <w:pPr>
              <w:spacing w:after="0" w:line="240" w:lineRule="auto"/>
              <w:rPr>
                <w:rFonts w:ascii="Helvetica" w:eastAsia="Times New Roman" w:hAnsi="Helvetica" w:cs="Helvetica"/>
                <w:color w:val="464646"/>
                <w:sz w:val="25"/>
                <w:szCs w:val="25"/>
              </w:rPr>
            </w:pPr>
            <w:r w:rsidRPr="00B215B1">
              <w:rPr>
                <w:rFonts w:ascii="Helvetica" w:eastAsia="Times New Roman" w:hAnsi="Helvetica" w:cs="Helvetica"/>
                <w:b/>
                <w:bCs/>
                <w:color w:val="464646"/>
                <w:sz w:val="25"/>
              </w:rPr>
              <w:t>HOP Administration Unit                  </w:t>
            </w:r>
            <w:r w:rsidRPr="00B215B1">
              <w:rPr>
                <w:rFonts w:ascii="Helvetica" w:eastAsia="Times New Roman" w:hAnsi="Helvetica" w:cs="Helvetica"/>
                <w:b/>
                <w:bCs/>
                <w:color w:val="464646"/>
                <w:sz w:val="25"/>
                <w:szCs w:val="25"/>
              </w:rPr>
              <w:br/>
            </w:r>
            <w:r w:rsidRPr="00B215B1">
              <w:rPr>
                <w:rFonts w:ascii="Helvetica" w:eastAsia="Times New Roman" w:hAnsi="Helvetica" w:cs="Helvetica"/>
                <w:b/>
                <w:bCs/>
                <w:color w:val="464646"/>
                <w:sz w:val="25"/>
              </w:rPr>
              <w:t>PO Box 1764</w:t>
            </w:r>
            <w:r w:rsidRPr="00B215B1">
              <w:rPr>
                <w:rFonts w:ascii="Helvetica" w:eastAsia="Times New Roman" w:hAnsi="Helvetica" w:cs="Helvetica"/>
                <w:b/>
                <w:bCs/>
                <w:color w:val="464646"/>
                <w:sz w:val="25"/>
                <w:szCs w:val="25"/>
              </w:rPr>
              <w:br/>
            </w:r>
            <w:r w:rsidRPr="00B215B1">
              <w:rPr>
                <w:rFonts w:ascii="Helvetica" w:eastAsia="Times New Roman" w:hAnsi="Helvetica" w:cs="Helvetica"/>
                <w:b/>
                <w:bCs/>
                <w:color w:val="464646"/>
                <w:sz w:val="25"/>
              </w:rPr>
              <w:t>Lancaster, PA 17608-1764</w:t>
            </w:r>
            <w:r w:rsidRPr="00B215B1">
              <w:rPr>
                <w:rFonts w:ascii="Helvetica" w:eastAsia="Times New Roman" w:hAnsi="Helvetica" w:cs="Helvetica"/>
                <w:b/>
                <w:bCs/>
                <w:color w:val="464646"/>
                <w:sz w:val="25"/>
                <w:szCs w:val="25"/>
              </w:rPr>
              <w:br/>
            </w:r>
            <w:r w:rsidRPr="00B215B1">
              <w:rPr>
                <w:rFonts w:ascii="Helvetica" w:eastAsia="Times New Roman" w:hAnsi="Helvetica" w:cs="Helvetica"/>
                <w:b/>
                <w:bCs/>
                <w:color w:val="464646"/>
                <w:sz w:val="25"/>
              </w:rPr>
              <w:t>Health Options Program: 1-800-773-7725</w:t>
            </w:r>
            <w:r w:rsidRPr="00B215B1">
              <w:rPr>
                <w:rFonts w:ascii="Helvetica" w:eastAsia="Times New Roman" w:hAnsi="Helvetica" w:cs="Helvetica"/>
                <w:b/>
                <w:bCs/>
                <w:color w:val="464646"/>
                <w:sz w:val="25"/>
                <w:szCs w:val="25"/>
              </w:rPr>
              <w:br/>
            </w:r>
            <w:r w:rsidRPr="00B215B1">
              <w:rPr>
                <w:rFonts w:ascii="Helvetica" w:eastAsia="Times New Roman" w:hAnsi="Helvetica" w:cs="Helvetica"/>
                <w:b/>
                <w:bCs/>
                <w:color w:val="464646"/>
                <w:sz w:val="25"/>
              </w:rPr>
              <w:t>Premium Assistance: 1-866-483-5509</w:t>
            </w:r>
            <w:r w:rsidRPr="00B215B1">
              <w:rPr>
                <w:rFonts w:ascii="Helvetica" w:eastAsia="Times New Roman" w:hAnsi="Helvetica" w:cs="Helvetica"/>
                <w:b/>
                <w:bCs/>
                <w:color w:val="464646"/>
                <w:sz w:val="25"/>
                <w:szCs w:val="25"/>
              </w:rPr>
              <w:br/>
            </w:r>
            <w:r w:rsidRPr="00B215B1">
              <w:rPr>
                <w:rFonts w:ascii="Helvetica" w:eastAsia="Times New Roman" w:hAnsi="Helvetica" w:cs="Helvetica"/>
                <w:b/>
                <w:bCs/>
                <w:color w:val="464646"/>
                <w:sz w:val="25"/>
              </w:rPr>
              <w:t>Hours: 8 a.m. to 5 p.m. EST, Monday—Friday</w:t>
            </w:r>
            <w:r w:rsidRPr="00B215B1">
              <w:rPr>
                <w:rFonts w:ascii="Helvetica" w:eastAsia="Times New Roman" w:hAnsi="Helvetica" w:cs="Helvetica"/>
                <w:color w:val="464646"/>
                <w:sz w:val="25"/>
                <w:szCs w:val="25"/>
              </w:rPr>
              <w:br/>
            </w:r>
            <w:hyperlink r:id="rId7" w:tgtFrame="_blank" w:history="1">
              <w:r w:rsidRPr="00B215B1">
                <w:rPr>
                  <w:rFonts w:ascii="Helvetica" w:eastAsia="Times New Roman" w:hAnsi="Helvetica" w:cs="Helvetica"/>
                  <w:color w:val="2A578D"/>
                  <w:sz w:val="25"/>
                  <w:u w:val="single"/>
                </w:rPr>
                <w:t>Privacy Notification</w:t>
              </w:r>
            </w:hyperlink>
            <w:r w:rsidRPr="00B215B1">
              <w:rPr>
                <w:rFonts w:ascii="Helvetica" w:eastAsia="Times New Roman" w:hAnsi="Helvetica" w:cs="Helvetica"/>
                <w:color w:val="464646"/>
                <w:sz w:val="25"/>
                <w:szCs w:val="25"/>
              </w:rPr>
              <w:t> </w:t>
            </w:r>
            <w:r w:rsidRPr="00B215B1">
              <w:rPr>
                <w:rFonts w:ascii="Helvetica" w:eastAsia="Times New Roman" w:hAnsi="Helvetica" w:cs="Helvetica"/>
                <w:color w:val="464646"/>
                <w:sz w:val="25"/>
              </w:rPr>
              <w:t>PDF</w:t>
            </w:r>
          </w:p>
        </w:tc>
      </w:tr>
    </w:tbl>
    <w:p w:rsidR="00B215B1" w:rsidRPr="00B215B1" w:rsidRDefault="00B215B1" w:rsidP="00B215B1">
      <w:pPr>
        <w:shd w:val="clear" w:color="auto" w:fill="FAFAFA"/>
        <w:spacing w:before="100" w:beforeAutospacing="1" w:after="100" w:afterAutospacing="1" w:line="240" w:lineRule="auto"/>
        <w:rPr>
          <w:rFonts w:ascii="Helvetica" w:eastAsia="Times New Roman" w:hAnsi="Helvetica" w:cs="Helvetica"/>
          <w:color w:val="464646"/>
          <w:sz w:val="24"/>
          <w:szCs w:val="24"/>
        </w:rPr>
      </w:pPr>
      <w:r w:rsidRPr="00B215B1">
        <w:rPr>
          <w:rFonts w:ascii="Helvetica" w:eastAsia="Times New Roman" w:hAnsi="Helvetica" w:cs="Helvetica"/>
          <w:color w:val="464646"/>
          <w:sz w:val="24"/>
          <w:szCs w:val="24"/>
        </w:rPr>
        <w:t> </w:t>
      </w:r>
    </w:p>
    <w:p w:rsidR="00B215B1" w:rsidRPr="00B215B1" w:rsidRDefault="00B215B1" w:rsidP="00B215B1">
      <w:pPr>
        <w:shd w:val="clear" w:color="auto" w:fill="FAFAFA"/>
        <w:spacing w:before="100" w:beforeAutospacing="1" w:after="100" w:afterAutospacing="1" w:line="240" w:lineRule="auto"/>
        <w:outlineLvl w:val="1"/>
        <w:rPr>
          <w:rFonts w:ascii="Helvetica" w:eastAsia="Times New Roman" w:hAnsi="Helvetica" w:cs="Helvetica"/>
          <w:b/>
          <w:bCs/>
          <w:color w:val="464646"/>
          <w:sz w:val="36"/>
          <w:szCs w:val="36"/>
        </w:rPr>
      </w:pPr>
      <w:r w:rsidRPr="00B215B1">
        <w:rPr>
          <w:rFonts w:ascii="Helvetica" w:eastAsia="Times New Roman" w:hAnsi="Helvetica" w:cs="Helvetica"/>
          <w:b/>
          <w:bCs/>
          <w:color w:val="464646"/>
          <w:sz w:val="36"/>
          <w:szCs w:val="36"/>
        </w:rPr>
        <w:t>FAQ</w:t>
      </w:r>
    </w:p>
    <w:p w:rsidR="00B215B1" w:rsidRPr="00B215B1" w:rsidRDefault="00B215B1" w:rsidP="00B215B1">
      <w:pPr>
        <w:shd w:val="clear" w:color="auto" w:fill="FAFAFA"/>
        <w:spacing w:before="100" w:beforeAutospacing="1" w:after="100" w:afterAutospacing="1" w:line="240" w:lineRule="auto"/>
        <w:rPr>
          <w:rFonts w:ascii="Helvetica" w:eastAsia="Times New Roman" w:hAnsi="Helvetica" w:cs="Helvetica"/>
          <w:color w:val="464646"/>
          <w:sz w:val="24"/>
          <w:szCs w:val="24"/>
        </w:rPr>
      </w:pPr>
      <w:r w:rsidRPr="00B215B1">
        <w:rPr>
          <w:rFonts w:ascii="Helvetica" w:eastAsia="Times New Roman" w:hAnsi="Helvetica" w:cs="Helvetica"/>
          <w:color w:val="464646"/>
          <w:sz w:val="24"/>
          <w:szCs w:val="24"/>
        </w:rPr>
        <w:t>Q: I have some questions regarding my health insurance?</w:t>
      </w:r>
    </w:p>
    <w:p w:rsidR="00B215B1" w:rsidRPr="00B215B1" w:rsidRDefault="00B215B1" w:rsidP="00B215B1">
      <w:pPr>
        <w:shd w:val="clear" w:color="auto" w:fill="FAFAFA"/>
        <w:spacing w:before="100" w:beforeAutospacing="1" w:after="100" w:afterAutospacing="1" w:line="240" w:lineRule="auto"/>
        <w:rPr>
          <w:rFonts w:ascii="Helvetica" w:eastAsia="Times New Roman" w:hAnsi="Helvetica" w:cs="Helvetica"/>
          <w:color w:val="464646"/>
          <w:sz w:val="24"/>
          <w:szCs w:val="24"/>
        </w:rPr>
      </w:pPr>
      <w:r w:rsidRPr="00B215B1">
        <w:rPr>
          <w:rFonts w:ascii="Helvetica" w:eastAsia="Times New Roman" w:hAnsi="Helvetica" w:cs="Helvetica"/>
          <w:color w:val="464646"/>
          <w:sz w:val="24"/>
          <w:szCs w:val="24"/>
        </w:rPr>
        <w:t>A: Contact HOP at 1-800-773-7725, or visit </w:t>
      </w:r>
      <w:hyperlink r:id="rId8" w:tgtFrame="_blank" w:history="1">
        <w:r w:rsidRPr="00B215B1">
          <w:rPr>
            <w:rFonts w:ascii="Helvetica" w:eastAsia="Times New Roman" w:hAnsi="Helvetica" w:cs="Helvetica"/>
            <w:color w:val="2A578D"/>
            <w:sz w:val="24"/>
            <w:szCs w:val="24"/>
            <w:u w:val="single"/>
          </w:rPr>
          <w:t xml:space="preserve">their </w:t>
        </w:r>
        <w:proofErr w:type="spellStart"/>
        <w:r w:rsidRPr="00B215B1">
          <w:rPr>
            <w:rFonts w:ascii="Helvetica" w:eastAsia="Times New Roman" w:hAnsi="Helvetica" w:cs="Helvetica"/>
            <w:color w:val="2A578D"/>
            <w:sz w:val="24"/>
            <w:szCs w:val="24"/>
            <w:u w:val="single"/>
          </w:rPr>
          <w:t>websiteOpens</w:t>
        </w:r>
        <w:proofErr w:type="spellEnd"/>
        <w:r w:rsidRPr="00B215B1">
          <w:rPr>
            <w:rFonts w:ascii="Helvetica" w:eastAsia="Times New Roman" w:hAnsi="Helvetica" w:cs="Helvetica"/>
            <w:color w:val="2A578D"/>
            <w:sz w:val="24"/>
            <w:szCs w:val="24"/>
            <w:u w:val="single"/>
          </w:rPr>
          <w:t xml:space="preserve"> In A New Window</w:t>
        </w:r>
      </w:hyperlink>
      <w:r w:rsidRPr="00B215B1">
        <w:rPr>
          <w:rFonts w:ascii="Helvetica" w:eastAsia="Times New Roman" w:hAnsi="Helvetica" w:cs="Helvetica"/>
          <w:color w:val="464646"/>
          <w:sz w:val="24"/>
          <w:szCs w:val="24"/>
        </w:rPr>
        <w:t>.   For Premium Assistance information, call 1-866-483-5509.</w:t>
      </w:r>
      <w:r w:rsidRPr="00B215B1">
        <w:rPr>
          <w:rFonts w:ascii="Helvetica" w:eastAsia="Times New Roman" w:hAnsi="Helvetica" w:cs="Helvetica"/>
          <w:color w:val="464646"/>
          <w:sz w:val="24"/>
          <w:szCs w:val="24"/>
        </w:rPr>
        <w:br/>
      </w:r>
    </w:p>
    <w:p w:rsidR="00B215B1" w:rsidRPr="00B215B1" w:rsidRDefault="00B215B1" w:rsidP="00B215B1">
      <w:pPr>
        <w:shd w:val="clear" w:color="auto" w:fill="FAFAFA"/>
        <w:spacing w:before="100" w:beforeAutospacing="1" w:after="100" w:afterAutospacing="1" w:line="240" w:lineRule="auto"/>
        <w:outlineLvl w:val="1"/>
        <w:rPr>
          <w:rFonts w:ascii="Helvetica" w:eastAsia="Times New Roman" w:hAnsi="Helvetica" w:cs="Helvetica"/>
          <w:b/>
          <w:bCs/>
          <w:color w:val="464646"/>
          <w:sz w:val="36"/>
          <w:szCs w:val="36"/>
        </w:rPr>
      </w:pPr>
      <w:r w:rsidRPr="00B215B1">
        <w:rPr>
          <w:rFonts w:ascii="Helvetica" w:eastAsia="Times New Roman" w:hAnsi="Helvetica" w:cs="Helvetica"/>
          <w:b/>
          <w:bCs/>
          <w:color w:val="464646"/>
          <w:sz w:val="36"/>
          <w:szCs w:val="36"/>
        </w:rPr>
        <w:t>Health Options Program</w:t>
      </w:r>
    </w:p>
    <w:p w:rsidR="00B215B1" w:rsidRPr="00B215B1" w:rsidRDefault="00B215B1" w:rsidP="00B215B1">
      <w:pPr>
        <w:shd w:val="clear" w:color="auto" w:fill="FAFAFA"/>
        <w:spacing w:before="100" w:beforeAutospacing="1" w:after="100" w:afterAutospacing="1" w:line="240" w:lineRule="auto"/>
        <w:rPr>
          <w:rFonts w:ascii="Helvetica" w:eastAsia="Times New Roman" w:hAnsi="Helvetica" w:cs="Helvetica"/>
          <w:color w:val="464646"/>
          <w:sz w:val="24"/>
          <w:szCs w:val="24"/>
        </w:rPr>
      </w:pPr>
      <w:r w:rsidRPr="00B215B1">
        <w:rPr>
          <w:rFonts w:ascii="Helvetica" w:eastAsia="Times New Roman" w:hAnsi="Helvetica" w:cs="Helvetica"/>
          <w:color w:val="464646"/>
          <w:sz w:val="24"/>
          <w:szCs w:val="24"/>
        </w:rPr>
        <w:t>PSERS sponsors the Health Options Program to provide retirees and their dependents access to group health insurance. The benefits provided by Health Options Program are designed to meet the health insurance needs of PSERS retirees. Participation in Health Options Program is voluntary and the benefits are financed by the premiums paid by plan participants.  </w:t>
      </w:r>
    </w:p>
    <w:p w:rsidR="00B215B1" w:rsidRPr="00B215B1" w:rsidRDefault="00B215B1" w:rsidP="00B215B1">
      <w:pPr>
        <w:shd w:val="clear" w:color="auto" w:fill="FAFAFA"/>
        <w:spacing w:before="100" w:beforeAutospacing="1" w:after="100" w:afterAutospacing="1" w:line="240" w:lineRule="auto"/>
        <w:rPr>
          <w:rFonts w:ascii="Helvetica" w:eastAsia="Times New Roman" w:hAnsi="Helvetica" w:cs="Helvetica"/>
          <w:color w:val="464646"/>
          <w:sz w:val="24"/>
          <w:szCs w:val="24"/>
        </w:rPr>
      </w:pPr>
      <w:r w:rsidRPr="00B215B1">
        <w:rPr>
          <w:rFonts w:ascii="Verdana" w:eastAsia="Times New Roman" w:hAnsi="Verdana" w:cs="Helvetica"/>
          <w:color w:val="464646"/>
          <w:sz w:val="20"/>
          <w:szCs w:val="20"/>
        </w:rPr>
        <w:t>You may enroll in Health Options Program within 180 days of a Qualifying Event if you are a:</w:t>
      </w:r>
    </w:p>
    <w:p w:rsidR="00B215B1" w:rsidRPr="00B215B1" w:rsidRDefault="00B215B1" w:rsidP="00B215B1">
      <w:pPr>
        <w:numPr>
          <w:ilvl w:val="0"/>
          <w:numId w:val="1"/>
        </w:numPr>
        <w:shd w:val="clear" w:color="auto" w:fill="FAFAFA"/>
        <w:spacing w:after="0" w:line="240" w:lineRule="auto"/>
        <w:rPr>
          <w:rFonts w:ascii="Helvetica" w:eastAsia="Times New Roman" w:hAnsi="Helvetica" w:cs="Helvetica"/>
          <w:color w:val="464646"/>
          <w:sz w:val="25"/>
          <w:szCs w:val="25"/>
        </w:rPr>
      </w:pPr>
      <w:r w:rsidRPr="00B215B1">
        <w:rPr>
          <w:rFonts w:ascii="Helvetica" w:eastAsia="Times New Roman" w:hAnsi="Helvetica" w:cs="Helvetica"/>
          <w:color w:val="464646"/>
          <w:sz w:val="25"/>
          <w:szCs w:val="25"/>
        </w:rPr>
        <w:t>Annuitant (PSERS retiree)</w:t>
      </w:r>
    </w:p>
    <w:p w:rsidR="00B215B1" w:rsidRPr="00B215B1" w:rsidRDefault="00B215B1" w:rsidP="00B215B1">
      <w:pPr>
        <w:numPr>
          <w:ilvl w:val="0"/>
          <w:numId w:val="1"/>
        </w:numPr>
        <w:shd w:val="clear" w:color="auto" w:fill="FAFAFA"/>
        <w:spacing w:after="0" w:line="240" w:lineRule="auto"/>
        <w:rPr>
          <w:rFonts w:ascii="Helvetica" w:eastAsia="Times New Roman" w:hAnsi="Helvetica" w:cs="Helvetica"/>
          <w:color w:val="464646"/>
          <w:sz w:val="25"/>
          <w:szCs w:val="25"/>
        </w:rPr>
      </w:pPr>
      <w:r w:rsidRPr="00B215B1">
        <w:rPr>
          <w:rFonts w:ascii="Helvetica" w:eastAsia="Times New Roman" w:hAnsi="Helvetica" w:cs="Helvetica"/>
          <w:color w:val="464646"/>
          <w:sz w:val="25"/>
          <w:szCs w:val="25"/>
        </w:rPr>
        <w:t>Spouse of Annuitant</w:t>
      </w:r>
    </w:p>
    <w:p w:rsidR="00B215B1" w:rsidRPr="00B215B1" w:rsidRDefault="00B215B1" w:rsidP="00B215B1">
      <w:pPr>
        <w:numPr>
          <w:ilvl w:val="0"/>
          <w:numId w:val="1"/>
        </w:numPr>
        <w:shd w:val="clear" w:color="auto" w:fill="FAFAFA"/>
        <w:spacing w:after="0" w:line="240" w:lineRule="auto"/>
        <w:rPr>
          <w:rFonts w:ascii="Helvetica" w:eastAsia="Times New Roman" w:hAnsi="Helvetica" w:cs="Helvetica"/>
          <w:color w:val="464646"/>
          <w:sz w:val="25"/>
          <w:szCs w:val="25"/>
        </w:rPr>
      </w:pPr>
      <w:proofErr w:type="spellStart"/>
      <w:r w:rsidRPr="00B215B1">
        <w:rPr>
          <w:rFonts w:ascii="Helvetica" w:eastAsia="Times New Roman" w:hAnsi="Helvetica" w:cs="Helvetica"/>
          <w:color w:val="464646"/>
          <w:sz w:val="25"/>
          <w:szCs w:val="25"/>
        </w:rPr>
        <w:t>Suvivor</w:t>
      </w:r>
      <w:proofErr w:type="spellEnd"/>
      <w:r w:rsidRPr="00B215B1">
        <w:rPr>
          <w:rFonts w:ascii="Helvetica" w:eastAsia="Times New Roman" w:hAnsi="Helvetica" w:cs="Helvetica"/>
          <w:color w:val="464646"/>
          <w:sz w:val="25"/>
          <w:szCs w:val="25"/>
        </w:rPr>
        <w:t xml:space="preserve"> Annuitant</w:t>
      </w:r>
    </w:p>
    <w:p w:rsidR="00B215B1" w:rsidRPr="00B215B1" w:rsidRDefault="00B215B1" w:rsidP="00B215B1">
      <w:pPr>
        <w:numPr>
          <w:ilvl w:val="0"/>
          <w:numId w:val="1"/>
        </w:numPr>
        <w:shd w:val="clear" w:color="auto" w:fill="FAFAFA"/>
        <w:spacing w:after="0" w:line="240" w:lineRule="auto"/>
        <w:rPr>
          <w:rFonts w:ascii="Helvetica" w:eastAsia="Times New Roman" w:hAnsi="Helvetica" w:cs="Helvetica"/>
          <w:color w:val="464646"/>
          <w:sz w:val="25"/>
          <w:szCs w:val="25"/>
        </w:rPr>
      </w:pPr>
      <w:r w:rsidRPr="00B215B1">
        <w:rPr>
          <w:rFonts w:ascii="Helvetica" w:eastAsia="Times New Roman" w:hAnsi="Helvetica" w:cs="Helvetica"/>
          <w:color w:val="464646"/>
          <w:sz w:val="25"/>
          <w:szCs w:val="25"/>
        </w:rPr>
        <w:t>Dependent child of an Annuitant or Survivor Annuitant</w:t>
      </w:r>
      <w:r w:rsidRPr="00B215B1">
        <w:rPr>
          <w:rFonts w:ascii="Helvetica" w:eastAsia="Times New Roman" w:hAnsi="Helvetica" w:cs="Helvetica"/>
          <w:color w:val="464646"/>
          <w:sz w:val="25"/>
          <w:szCs w:val="25"/>
        </w:rPr>
        <w:br/>
      </w:r>
    </w:p>
    <w:p w:rsidR="00B215B1" w:rsidRPr="00B215B1" w:rsidRDefault="00B215B1" w:rsidP="00B215B1">
      <w:pPr>
        <w:shd w:val="clear" w:color="auto" w:fill="FAFAFA"/>
        <w:spacing w:before="100" w:beforeAutospacing="1" w:after="100" w:afterAutospacing="1" w:line="240" w:lineRule="auto"/>
        <w:outlineLvl w:val="1"/>
        <w:rPr>
          <w:rFonts w:ascii="Helvetica" w:eastAsia="Times New Roman" w:hAnsi="Helvetica" w:cs="Helvetica"/>
          <w:b/>
          <w:bCs/>
          <w:color w:val="464646"/>
          <w:sz w:val="36"/>
          <w:szCs w:val="36"/>
        </w:rPr>
      </w:pPr>
      <w:r w:rsidRPr="00B215B1">
        <w:rPr>
          <w:rFonts w:ascii="Helvetica" w:eastAsia="Times New Roman" w:hAnsi="Helvetica" w:cs="Helvetica"/>
          <w:b/>
          <w:bCs/>
          <w:color w:val="464646"/>
          <w:sz w:val="36"/>
          <w:szCs w:val="36"/>
        </w:rPr>
        <w:t>Qualifying Events include:</w:t>
      </w:r>
    </w:p>
    <w:p w:rsidR="00B215B1" w:rsidRPr="00B215B1" w:rsidRDefault="00B215B1" w:rsidP="00B215B1">
      <w:pPr>
        <w:numPr>
          <w:ilvl w:val="0"/>
          <w:numId w:val="2"/>
        </w:numPr>
        <w:shd w:val="clear" w:color="auto" w:fill="FAFAFA"/>
        <w:spacing w:before="100" w:beforeAutospacing="1" w:after="100" w:afterAutospacing="1" w:line="240" w:lineRule="auto"/>
        <w:rPr>
          <w:rFonts w:ascii="Helvetica" w:eastAsia="Times New Roman" w:hAnsi="Helvetica" w:cs="Helvetica"/>
          <w:color w:val="464646"/>
          <w:sz w:val="25"/>
          <w:szCs w:val="25"/>
        </w:rPr>
      </w:pPr>
      <w:r w:rsidRPr="00B215B1">
        <w:rPr>
          <w:rFonts w:ascii="Verdana" w:eastAsia="Times New Roman" w:hAnsi="Verdana" w:cs="Helvetica"/>
          <w:color w:val="464646"/>
          <w:sz w:val="20"/>
          <w:szCs w:val="20"/>
        </w:rPr>
        <w:lastRenderedPageBreak/>
        <w:t>You retire or lose health care coverage under your school employer’s health plan.</w:t>
      </w:r>
    </w:p>
    <w:p w:rsidR="00B215B1" w:rsidRPr="00B215B1" w:rsidRDefault="00B215B1" w:rsidP="00B215B1">
      <w:pPr>
        <w:numPr>
          <w:ilvl w:val="0"/>
          <w:numId w:val="2"/>
        </w:numPr>
        <w:shd w:val="clear" w:color="auto" w:fill="FAFAFA"/>
        <w:spacing w:before="100" w:beforeAutospacing="1" w:after="100" w:afterAutospacing="1" w:line="240" w:lineRule="auto"/>
        <w:rPr>
          <w:rFonts w:ascii="Helvetica" w:eastAsia="Times New Roman" w:hAnsi="Helvetica" w:cs="Helvetica"/>
          <w:color w:val="464646"/>
          <w:sz w:val="25"/>
          <w:szCs w:val="25"/>
        </w:rPr>
      </w:pPr>
      <w:r w:rsidRPr="00B215B1">
        <w:rPr>
          <w:rFonts w:ascii="Verdana" w:eastAsia="Times New Roman" w:hAnsi="Verdana" w:cs="Helvetica"/>
          <w:color w:val="464646"/>
          <w:sz w:val="20"/>
          <w:szCs w:val="20"/>
        </w:rPr>
        <w:t>You involuntarily lose health care coverage under a non-school employer’s health plan.</w:t>
      </w:r>
    </w:p>
    <w:p w:rsidR="00B215B1" w:rsidRPr="00B215B1" w:rsidRDefault="00B215B1" w:rsidP="00B215B1">
      <w:pPr>
        <w:numPr>
          <w:ilvl w:val="0"/>
          <w:numId w:val="2"/>
        </w:numPr>
        <w:shd w:val="clear" w:color="auto" w:fill="FAFAFA"/>
        <w:spacing w:before="100" w:beforeAutospacing="1" w:after="100" w:afterAutospacing="1" w:line="240" w:lineRule="auto"/>
        <w:rPr>
          <w:rFonts w:ascii="Helvetica" w:eastAsia="Times New Roman" w:hAnsi="Helvetica" w:cs="Helvetica"/>
          <w:color w:val="464646"/>
          <w:sz w:val="25"/>
          <w:szCs w:val="25"/>
        </w:rPr>
      </w:pPr>
      <w:r w:rsidRPr="00B215B1">
        <w:rPr>
          <w:rFonts w:ascii="Verdana" w:eastAsia="Times New Roman" w:hAnsi="Verdana" w:cs="Helvetica"/>
          <w:color w:val="464646"/>
          <w:sz w:val="20"/>
          <w:szCs w:val="20"/>
        </w:rPr>
        <w:t>You or your spouse reach age 65 or become eligible for Medicare.</w:t>
      </w:r>
    </w:p>
    <w:p w:rsidR="00B215B1" w:rsidRPr="00B215B1" w:rsidRDefault="00B215B1" w:rsidP="00B215B1">
      <w:pPr>
        <w:numPr>
          <w:ilvl w:val="0"/>
          <w:numId w:val="2"/>
        </w:numPr>
        <w:shd w:val="clear" w:color="auto" w:fill="FAFAFA"/>
        <w:spacing w:before="100" w:beforeAutospacing="1" w:after="100" w:afterAutospacing="1" w:line="240" w:lineRule="auto"/>
        <w:rPr>
          <w:rFonts w:ascii="Helvetica" w:eastAsia="Times New Roman" w:hAnsi="Helvetica" w:cs="Helvetica"/>
          <w:color w:val="464646"/>
          <w:sz w:val="25"/>
          <w:szCs w:val="25"/>
        </w:rPr>
      </w:pPr>
      <w:r w:rsidRPr="00B215B1">
        <w:rPr>
          <w:rFonts w:ascii="Verdana" w:eastAsia="Times New Roman" w:hAnsi="Verdana" w:cs="Helvetica"/>
          <w:color w:val="464646"/>
          <w:sz w:val="20"/>
          <w:szCs w:val="20"/>
        </w:rPr>
        <w:t>You experience a change in your family status (including divorce, your death or death of a spouse</w:t>
      </w:r>
      <w:proofErr w:type="gramStart"/>
      <w:r w:rsidRPr="00B215B1">
        <w:rPr>
          <w:rFonts w:ascii="Verdana" w:eastAsia="Times New Roman" w:hAnsi="Verdana" w:cs="Helvetica"/>
          <w:color w:val="464646"/>
          <w:sz w:val="20"/>
          <w:szCs w:val="20"/>
        </w:rPr>
        <w:t>,</w:t>
      </w:r>
      <w:proofErr w:type="gramEnd"/>
      <w:r w:rsidRPr="00B215B1">
        <w:rPr>
          <w:rFonts w:ascii="Verdana" w:eastAsia="Times New Roman" w:hAnsi="Verdana" w:cs="Helvetica"/>
          <w:color w:val="464646"/>
          <w:sz w:val="20"/>
          <w:szCs w:val="20"/>
        </w:rPr>
        <w:br/>
        <w:t>addition of a dependent through birth, adoption, or marriage, or a dependent loses eligibility).</w:t>
      </w:r>
    </w:p>
    <w:p w:rsidR="00B215B1" w:rsidRPr="00B215B1" w:rsidRDefault="00B215B1" w:rsidP="00B215B1">
      <w:pPr>
        <w:numPr>
          <w:ilvl w:val="0"/>
          <w:numId w:val="2"/>
        </w:numPr>
        <w:shd w:val="clear" w:color="auto" w:fill="FAFAFA"/>
        <w:spacing w:before="100" w:beforeAutospacing="1" w:after="100" w:afterAutospacing="1" w:line="240" w:lineRule="auto"/>
        <w:rPr>
          <w:rFonts w:ascii="Helvetica" w:eastAsia="Times New Roman" w:hAnsi="Helvetica" w:cs="Helvetica"/>
          <w:color w:val="464646"/>
          <w:sz w:val="25"/>
          <w:szCs w:val="25"/>
        </w:rPr>
      </w:pPr>
      <w:r w:rsidRPr="00B215B1">
        <w:rPr>
          <w:rFonts w:ascii="Times New Roman" w:eastAsia="Times New Roman" w:hAnsi="Times New Roman" w:cs="Times New Roman"/>
          <w:color w:val="464646"/>
          <w:sz w:val="14"/>
          <w:szCs w:val="14"/>
        </w:rPr>
        <w:t> </w:t>
      </w:r>
      <w:r w:rsidRPr="00B215B1">
        <w:rPr>
          <w:rFonts w:ascii="Helvetica" w:eastAsia="Times New Roman" w:hAnsi="Helvetica" w:cs="Helvetica"/>
          <w:color w:val="464646"/>
          <w:sz w:val="20"/>
          <w:szCs w:val="20"/>
        </w:rPr>
        <w:t> </w:t>
      </w:r>
      <w:r w:rsidRPr="00B215B1">
        <w:rPr>
          <w:rFonts w:ascii="Verdana" w:eastAsia="Times New Roman" w:hAnsi="Verdana" w:cs="Helvetica"/>
          <w:color w:val="464646"/>
          <w:sz w:val="20"/>
          <w:szCs w:val="20"/>
        </w:rPr>
        <w:t>You become eligible for Premium Assistance due to a change in legislation.</w:t>
      </w:r>
    </w:p>
    <w:p w:rsidR="00B215B1" w:rsidRPr="00B215B1" w:rsidRDefault="00B215B1" w:rsidP="00B215B1">
      <w:pPr>
        <w:numPr>
          <w:ilvl w:val="0"/>
          <w:numId w:val="2"/>
        </w:numPr>
        <w:shd w:val="clear" w:color="auto" w:fill="FAFAFA"/>
        <w:spacing w:before="100" w:beforeAutospacing="1" w:after="100" w:afterAutospacing="1" w:line="240" w:lineRule="auto"/>
        <w:rPr>
          <w:rFonts w:ascii="Helvetica" w:eastAsia="Times New Roman" w:hAnsi="Helvetica" w:cs="Helvetica"/>
          <w:color w:val="464646"/>
          <w:sz w:val="25"/>
          <w:szCs w:val="25"/>
        </w:rPr>
      </w:pPr>
      <w:r w:rsidRPr="00B215B1">
        <w:rPr>
          <w:rFonts w:ascii="Verdana" w:eastAsia="Times New Roman" w:hAnsi="Verdana" w:cs="Helvetica"/>
          <w:color w:val="464646"/>
          <w:sz w:val="20"/>
          <w:szCs w:val="20"/>
        </w:rPr>
        <w:t>A plan approved for Premium Assistance terminates or you move out of a plan’s service area.</w:t>
      </w:r>
    </w:p>
    <w:p w:rsidR="00B215B1" w:rsidRPr="00B215B1" w:rsidRDefault="00B215B1" w:rsidP="00B215B1">
      <w:pPr>
        <w:shd w:val="clear" w:color="auto" w:fill="FAFAFA"/>
        <w:spacing w:before="100" w:beforeAutospacing="1" w:after="100" w:afterAutospacing="1" w:line="240" w:lineRule="auto"/>
        <w:rPr>
          <w:rFonts w:ascii="Helvetica" w:eastAsia="Times New Roman" w:hAnsi="Helvetica" w:cs="Helvetica"/>
          <w:color w:val="464646"/>
          <w:sz w:val="24"/>
          <w:szCs w:val="24"/>
        </w:rPr>
      </w:pPr>
      <w:r w:rsidRPr="00B215B1">
        <w:rPr>
          <w:rFonts w:ascii="Verdana" w:eastAsia="Times New Roman" w:hAnsi="Verdana" w:cs="Helvetica"/>
          <w:color w:val="464646"/>
          <w:sz w:val="20"/>
          <w:szCs w:val="20"/>
        </w:rPr>
        <w:t>Qualifying Events apply to you, and may apply to your spouse, and your dependents. For example, if your spouse or dependents lose coverage under an employer's health plan, they may enroll in the Health Options Program.</w:t>
      </w:r>
      <w:r w:rsidRPr="00B215B1">
        <w:rPr>
          <w:rFonts w:ascii="Verdana" w:eastAsia="Times New Roman" w:hAnsi="Verdana" w:cs="Helvetica"/>
          <w:color w:val="464646"/>
          <w:sz w:val="20"/>
          <w:szCs w:val="20"/>
        </w:rPr>
        <w:br/>
      </w:r>
      <w:r w:rsidRPr="00B215B1">
        <w:rPr>
          <w:rFonts w:ascii="Verdana" w:eastAsia="Times New Roman" w:hAnsi="Verdana" w:cs="Helvetica"/>
          <w:color w:val="464646"/>
          <w:sz w:val="20"/>
          <w:szCs w:val="20"/>
        </w:rPr>
        <w:br/>
      </w:r>
    </w:p>
    <w:p w:rsidR="00B215B1" w:rsidRPr="00B215B1" w:rsidRDefault="00B215B1" w:rsidP="00B215B1">
      <w:pPr>
        <w:shd w:val="clear" w:color="auto" w:fill="FAFAFA"/>
        <w:spacing w:before="100" w:beforeAutospacing="1" w:after="100" w:afterAutospacing="1" w:line="240" w:lineRule="auto"/>
        <w:outlineLvl w:val="1"/>
        <w:rPr>
          <w:rFonts w:ascii="Helvetica" w:eastAsia="Times New Roman" w:hAnsi="Helvetica" w:cs="Helvetica"/>
          <w:b/>
          <w:bCs/>
          <w:color w:val="464646"/>
          <w:sz w:val="36"/>
          <w:szCs w:val="36"/>
        </w:rPr>
      </w:pPr>
      <w:r w:rsidRPr="00B215B1">
        <w:rPr>
          <w:rFonts w:ascii="Helvetica" w:eastAsia="Times New Roman" w:hAnsi="Helvetica" w:cs="Helvetica"/>
          <w:b/>
          <w:bCs/>
          <w:color w:val="464646"/>
          <w:sz w:val="36"/>
          <w:szCs w:val="36"/>
          <w:lang/>
        </w:rPr>
        <w:t>Eligible dependents include:</w:t>
      </w:r>
    </w:p>
    <w:p w:rsidR="00B215B1" w:rsidRPr="00B215B1" w:rsidRDefault="00B215B1" w:rsidP="00B215B1">
      <w:pPr>
        <w:numPr>
          <w:ilvl w:val="0"/>
          <w:numId w:val="3"/>
        </w:numPr>
        <w:shd w:val="clear" w:color="auto" w:fill="FAFAFA"/>
        <w:spacing w:after="0" w:line="240" w:lineRule="auto"/>
        <w:rPr>
          <w:rFonts w:ascii="Helvetica" w:eastAsia="Times New Roman" w:hAnsi="Helvetica" w:cs="Helvetica"/>
          <w:color w:val="464646"/>
          <w:sz w:val="25"/>
          <w:szCs w:val="25"/>
        </w:rPr>
      </w:pPr>
      <w:r w:rsidRPr="00B215B1">
        <w:rPr>
          <w:rFonts w:ascii="Verdana" w:eastAsia="Times New Roman" w:hAnsi="Verdana" w:cs="Helvetica"/>
          <w:color w:val="464646"/>
          <w:sz w:val="20"/>
          <w:szCs w:val="20"/>
          <w:lang/>
        </w:rPr>
        <w:t>Your spouse</w:t>
      </w:r>
    </w:p>
    <w:p w:rsidR="00B215B1" w:rsidRPr="00B215B1" w:rsidRDefault="00B215B1" w:rsidP="00B215B1">
      <w:pPr>
        <w:numPr>
          <w:ilvl w:val="0"/>
          <w:numId w:val="3"/>
        </w:numPr>
        <w:shd w:val="clear" w:color="auto" w:fill="FAFAFA"/>
        <w:spacing w:after="0" w:line="240" w:lineRule="auto"/>
        <w:rPr>
          <w:rFonts w:ascii="Helvetica" w:eastAsia="Times New Roman" w:hAnsi="Helvetica" w:cs="Helvetica"/>
          <w:color w:val="464646"/>
          <w:sz w:val="25"/>
          <w:szCs w:val="25"/>
        </w:rPr>
      </w:pPr>
      <w:r w:rsidRPr="00B215B1">
        <w:rPr>
          <w:rFonts w:ascii="Verdana" w:eastAsia="Times New Roman" w:hAnsi="Verdana" w:cs="Helvetica"/>
          <w:color w:val="464646"/>
          <w:sz w:val="20"/>
          <w:szCs w:val="20"/>
          <w:lang/>
        </w:rPr>
        <w:t>Your unmarried children under age 19, including natural children, stepchildren, legally adopted children, and children legally placed for adoption (Although the Affordable Care Act, or health care reform, extends coverage under employer plans to children under age 26, the law does not apply to retiree plans such as the Health Options Program.)</w:t>
      </w:r>
    </w:p>
    <w:p w:rsidR="00B215B1" w:rsidRPr="00B215B1" w:rsidRDefault="00B215B1" w:rsidP="00B215B1">
      <w:pPr>
        <w:numPr>
          <w:ilvl w:val="0"/>
          <w:numId w:val="3"/>
        </w:numPr>
        <w:shd w:val="clear" w:color="auto" w:fill="FAFAFA"/>
        <w:spacing w:after="0" w:line="240" w:lineRule="auto"/>
        <w:rPr>
          <w:rFonts w:ascii="Helvetica" w:eastAsia="Times New Roman" w:hAnsi="Helvetica" w:cs="Helvetica"/>
          <w:color w:val="464646"/>
          <w:sz w:val="25"/>
          <w:szCs w:val="25"/>
        </w:rPr>
      </w:pPr>
      <w:r w:rsidRPr="00B215B1">
        <w:rPr>
          <w:rFonts w:ascii="Verdana" w:eastAsia="Times New Roman" w:hAnsi="Verdana" w:cs="Helvetica"/>
          <w:color w:val="464646"/>
          <w:sz w:val="20"/>
          <w:szCs w:val="20"/>
          <w:lang/>
        </w:rPr>
        <w:t xml:space="preserve">Your unmarried children age 19 to 23 </w:t>
      </w:r>
      <w:proofErr w:type="gramStart"/>
      <w:r w:rsidRPr="00B215B1">
        <w:rPr>
          <w:rFonts w:ascii="Verdana" w:eastAsia="Times New Roman" w:hAnsi="Verdana" w:cs="Helvetica"/>
          <w:color w:val="464646"/>
          <w:sz w:val="20"/>
          <w:szCs w:val="20"/>
          <w:lang/>
        </w:rPr>
        <w:t>who</w:t>
      </w:r>
      <w:proofErr w:type="gramEnd"/>
      <w:r w:rsidRPr="00B215B1">
        <w:rPr>
          <w:rFonts w:ascii="Verdana" w:eastAsia="Times New Roman" w:hAnsi="Verdana" w:cs="Helvetica"/>
          <w:color w:val="464646"/>
          <w:sz w:val="20"/>
          <w:szCs w:val="20"/>
          <w:lang/>
        </w:rPr>
        <w:t xml:space="preserve"> are enrolled as full-time students in an accredited college or university or in a technical or specialized school and who are not regularly employed by one or more employers on a full-time basis.</w:t>
      </w:r>
    </w:p>
    <w:p w:rsidR="00B215B1" w:rsidRPr="00B215B1" w:rsidRDefault="00B215B1" w:rsidP="00B215B1">
      <w:pPr>
        <w:numPr>
          <w:ilvl w:val="0"/>
          <w:numId w:val="3"/>
        </w:numPr>
        <w:shd w:val="clear" w:color="auto" w:fill="FAFAFA"/>
        <w:spacing w:after="0" w:line="240" w:lineRule="auto"/>
        <w:rPr>
          <w:rFonts w:ascii="Helvetica" w:eastAsia="Times New Roman" w:hAnsi="Helvetica" w:cs="Helvetica"/>
          <w:color w:val="464646"/>
          <w:sz w:val="25"/>
          <w:szCs w:val="25"/>
        </w:rPr>
      </w:pPr>
      <w:r w:rsidRPr="00B215B1">
        <w:rPr>
          <w:rFonts w:ascii="Verdana" w:eastAsia="Times New Roman" w:hAnsi="Verdana" w:cs="Helvetica"/>
          <w:color w:val="464646"/>
          <w:sz w:val="20"/>
          <w:szCs w:val="20"/>
          <w:lang/>
        </w:rPr>
        <w:t>Your unmarried children disabled by a mental and/or physical disability before age 17 who meet all of these conditions:</w:t>
      </w:r>
    </w:p>
    <w:p w:rsidR="00B215B1" w:rsidRPr="00B215B1" w:rsidRDefault="00B215B1" w:rsidP="00B215B1">
      <w:pPr>
        <w:numPr>
          <w:ilvl w:val="1"/>
          <w:numId w:val="3"/>
        </w:numPr>
        <w:shd w:val="clear" w:color="auto" w:fill="FAFAFA"/>
        <w:spacing w:after="0" w:line="240" w:lineRule="auto"/>
        <w:rPr>
          <w:rFonts w:ascii="Helvetica" w:eastAsia="Times New Roman" w:hAnsi="Helvetica" w:cs="Helvetica"/>
          <w:color w:val="464646"/>
          <w:sz w:val="25"/>
          <w:szCs w:val="25"/>
        </w:rPr>
      </w:pPr>
      <w:r w:rsidRPr="00B215B1">
        <w:rPr>
          <w:rFonts w:ascii="Verdana" w:eastAsia="Times New Roman" w:hAnsi="Verdana" w:cs="Helvetica"/>
          <w:color w:val="464646"/>
          <w:sz w:val="20"/>
          <w:szCs w:val="20"/>
          <w:lang/>
        </w:rPr>
        <w:t>Incapable of self-sustaining employment</w:t>
      </w:r>
    </w:p>
    <w:p w:rsidR="00B215B1" w:rsidRPr="00B215B1" w:rsidRDefault="00B215B1" w:rsidP="00B215B1">
      <w:pPr>
        <w:numPr>
          <w:ilvl w:val="1"/>
          <w:numId w:val="3"/>
        </w:numPr>
        <w:shd w:val="clear" w:color="auto" w:fill="FAFAFA"/>
        <w:spacing w:after="0" w:line="240" w:lineRule="auto"/>
        <w:rPr>
          <w:rFonts w:ascii="Helvetica" w:eastAsia="Times New Roman" w:hAnsi="Helvetica" w:cs="Helvetica"/>
          <w:color w:val="464646"/>
          <w:sz w:val="25"/>
          <w:szCs w:val="25"/>
        </w:rPr>
      </w:pPr>
      <w:r w:rsidRPr="00B215B1">
        <w:rPr>
          <w:rFonts w:ascii="Verdana" w:eastAsia="Times New Roman" w:hAnsi="Verdana" w:cs="Helvetica"/>
          <w:color w:val="464646"/>
          <w:sz w:val="20"/>
          <w:szCs w:val="20"/>
          <w:lang/>
        </w:rPr>
        <w:t>Dependent on you for support</w:t>
      </w:r>
    </w:p>
    <w:p w:rsidR="00B215B1" w:rsidRPr="00B215B1" w:rsidRDefault="00B215B1" w:rsidP="00B215B1">
      <w:pPr>
        <w:numPr>
          <w:ilvl w:val="1"/>
          <w:numId w:val="3"/>
        </w:numPr>
        <w:shd w:val="clear" w:color="auto" w:fill="FAFAFA"/>
        <w:spacing w:after="0" w:line="240" w:lineRule="auto"/>
        <w:rPr>
          <w:rFonts w:ascii="Helvetica" w:eastAsia="Times New Roman" w:hAnsi="Helvetica" w:cs="Helvetica"/>
          <w:color w:val="464646"/>
          <w:sz w:val="25"/>
          <w:szCs w:val="25"/>
        </w:rPr>
      </w:pPr>
      <w:r w:rsidRPr="00B215B1">
        <w:rPr>
          <w:rFonts w:ascii="Verdana" w:eastAsia="Times New Roman" w:hAnsi="Verdana" w:cs="Helvetica"/>
          <w:color w:val="464646"/>
          <w:sz w:val="20"/>
          <w:szCs w:val="20"/>
          <w:lang/>
        </w:rPr>
        <w:t>Live with you.</w:t>
      </w:r>
    </w:p>
    <w:p w:rsidR="00B215B1" w:rsidRPr="00B215B1" w:rsidRDefault="00B215B1" w:rsidP="00B215B1">
      <w:pPr>
        <w:shd w:val="clear" w:color="auto" w:fill="FAFAFA"/>
        <w:spacing w:before="100" w:beforeAutospacing="1" w:after="100" w:afterAutospacing="1" w:line="240" w:lineRule="auto"/>
        <w:rPr>
          <w:rFonts w:ascii="Helvetica" w:eastAsia="Times New Roman" w:hAnsi="Helvetica" w:cs="Helvetica"/>
          <w:color w:val="464646"/>
          <w:sz w:val="24"/>
          <w:szCs w:val="24"/>
        </w:rPr>
      </w:pPr>
      <w:r w:rsidRPr="00B215B1">
        <w:rPr>
          <w:rFonts w:ascii="Verdana" w:eastAsia="Times New Roman" w:hAnsi="Verdana" w:cs="Helvetica"/>
          <w:color w:val="464646"/>
          <w:sz w:val="20"/>
          <w:szCs w:val="20"/>
        </w:rPr>
        <w:t>For more information about the Health Options Program or for customer service assistance you should contact HOP Administration Unit directly at 1-800-773-7725 or visit the HOP website at </w:t>
      </w:r>
      <w:hyperlink r:id="rId9" w:tgtFrame="_blank" w:history="1">
        <w:r w:rsidRPr="00B215B1">
          <w:rPr>
            <w:rFonts w:ascii="Verdana" w:eastAsia="Times New Roman" w:hAnsi="Verdana" w:cs="Helvetica"/>
            <w:color w:val="2A578D"/>
            <w:sz w:val="20"/>
            <w:u w:val="single"/>
          </w:rPr>
          <w:t>www.hopbenefits.com</w:t>
        </w:r>
        <w:r w:rsidRPr="00B215B1">
          <w:rPr>
            <w:rFonts w:ascii="Helvetica" w:eastAsia="Times New Roman" w:hAnsi="Helvetica" w:cs="Helvetica"/>
            <w:color w:val="2A578D"/>
            <w:sz w:val="20"/>
            <w:u w:val="single"/>
          </w:rPr>
          <w:t>Opens In A New Window</w:t>
        </w:r>
      </w:hyperlink>
      <w:r w:rsidRPr="00B215B1">
        <w:rPr>
          <w:rFonts w:ascii="Verdana" w:eastAsia="Times New Roman" w:hAnsi="Verdana" w:cs="Helvetica"/>
          <w:color w:val="464646"/>
          <w:sz w:val="20"/>
          <w:szCs w:val="20"/>
        </w:rPr>
        <w:t>.</w:t>
      </w:r>
    </w:p>
    <w:p w:rsidR="00B215B1" w:rsidRPr="00B215B1" w:rsidRDefault="00B215B1" w:rsidP="00B215B1">
      <w:pPr>
        <w:shd w:val="clear" w:color="auto" w:fill="FAFAFA"/>
        <w:spacing w:before="100" w:beforeAutospacing="1" w:after="100" w:afterAutospacing="1" w:line="240" w:lineRule="auto"/>
        <w:rPr>
          <w:rFonts w:ascii="Helvetica" w:eastAsia="Times New Roman" w:hAnsi="Helvetica" w:cs="Helvetica"/>
          <w:color w:val="464646"/>
          <w:sz w:val="24"/>
          <w:szCs w:val="24"/>
        </w:rPr>
      </w:pPr>
      <w:r w:rsidRPr="00B215B1">
        <w:rPr>
          <w:rFonts w:ascii="Verdana" w:eastAsia="Times New Roman" w:hAnsi="Verdana" w:cs="Helvetica"/>
          <w:color w:val="464646"/>
          <w:sz w:val="20"/>
          <w:szCs w:val="20"/>
        </w:rPr>
        <w:br/>
      </w:r>
    </w:p>
    <w:p w:rsidR="00B215B1" w:rsidRPr="00B215B1" w:rsidRDefault="00B215B1" w:rsidP="00B215B1">
      <w:pPr>
        <w:shd w:val="clear" w:color="auto" w:fill="FAFAFA"/>
        <w:spacing w:before="100" w:beforeAutospacing="1" w:after="100" w:afterAutospacing="1" w:line="240" w:lineRule="auto"/>
        <w:rPr>
          <w:rFonts w:ascii="Helvetica" w:eastAsia="Times New Roman" w:hAnsi="Helvetica" w:cs="Helvetica"/>
          <w:color w:val="464646"/>
          <w:sz w:val="24"/>
          <w:szCs w:val="24"/>
        </w:rPr>
      </w:pPr>
      <w:r w:rsidRPr="00B215B1">
        <w:rPr>
          <w:rFonts w:ascii="Helvetica" w:eastAsia="Times New Roman" w:hAnsi="Helvetica" w:cs="Helvetica"/>
          <w:color w:val="464646"/>
          <w:sz w:val="24"/>
          <w:szCs w:val="24"/>
        </w:rPr>
        <w:t> </w:t>
      </w:r>
    </w:p>
    <w:p w:rsidR="00B215B1" w:rsidRPr="00B215B1" w:rsidRDefault="00B215B1" w:rsidP="00B215B1">
      <w:pPr>
        <w:shd w:val="clear" w:color="auto" w:fill="FAFAFA"/>
        <w:spacing w:before="100" w:beforeAutospacing="1" w:after="100" w:afterAutospacing="1" w:line="240" w:lineRule="auto"/>
        <w:rPr>
          <w:rFonts w:ascii="Helvetica" w:eastAsia="Times New Roman" w:hAnsi="Helvetica" w:cs="Helvetica"/>
          <w:color w:val="464646"/>
          <w:sz w:val="24"/>
          <w:szCs w:val="24"/>
        </w:rPr>
      </w:pPr>
      <w:r w:rsidRPr="00B215B1">
        <w:rPr>
          <w:rFonts w:ascii="Helvetica" w:eastAsia="Times New Roman" w:hAnsi="Helvetica" w:cs="Helvetica"/>
          <w:b/>
          <w:bCs/>
          <w:color w:val="464646"/>
          <w:sz w:val="24"/>
          <w:szCs w:val="24"/>
        </w:rPr>
        <w:t>HOP Business Hours are 8 a.m. to 5 p.m. EST, Monday—Friday</w:t>
      </w:r>
    </w:p>
    <w:p w:rsidR="00800C0E" w:rsidRDefault="00800C0E"/>
    <w:sectPr w:rsidR="00800C0E" w:rsidSect="00800C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B44"/>
    <w:multiLevelType w:val="multilevel"/>
    <w:tmpl w:val="61C4F5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F1579AF"/>
    <w:multiLevelType w:val="multilevel"/>
    <w:tmpl w:val="22EA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415438C"/>
    <w:multiLevelType w:val="multilevel"/>
    <w:tmpl w:val="02CE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B215B1"/>
    <w:rsid w:val="00800C0E"/>
    <w:rsid w:val="00B215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C0E"/>
  </w:style>
  <w:style w:type="paragraph" w:styleId="Heading1">
    <w:name w:val="heading 1"/>
    <w:basedOn w:val="Normal"/>
    <w:link w:val="Heading1Char"/>
    <w:uiPriority w:val="9"/>
    <w:qFormat/>
    <w:rsid w:val="00B215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215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5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215B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215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15B1"/>
    <w:rPr>
      <w:color w:val="0000FF"/>
      <w:u w:val="single"/>
    </w:rPr>
  </w:style>
  <w:style w:type="character" w:styleId="Strong">
    <w:name w:val="Strong"/>
    <w:basedOn w:val="DefaultParagraphFont"/>
    <w:uiPriority w:val="22"/>
    <w:qFormat/>
    <w:rsid w:val="00B215B1"/>
    <w:rPr>
      <w:b/>
      <w:bCs/>
    </w:rPr>
  </w:style>
  <w:style w:type="character" w:customStyle="1" w:styleId="style39">
    <w:name w:val="style39"/>
    <w:basedOn w:val="DefaultParagraphFont"/>
    <w:rsid w:val="00B215B1"/>
  </w:style>
  <w:style w:type="character" w:customStyle="1" w:styleId="show-for-sr">
    <w:name w:val="show-for-sr"/>
    <w:basedOn w:val="DefaultParagraphFont"/>
    <w:rsid w:val="00B215B1"/>
  </w:style>
  <w:style w:type="paragraph" w:styleId="BalloonText">
    <w:name w:val="Balloon Text"/>
    <w:basedOn w:val="Normal"/>
    <w:link w:val="BalloonTextChar"/>
    <w:uiPriority w:val="99"/>
    <w:semiHidden/>
    <w:unhideWhenUsed/>
    <w:rsid w:val="00B21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5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9597828">
      <w:bodyDiv w:val="1"/>
      <w:marLeft w:val="0"/>
      <w:marRight w:val="0"/>
      <w:marTop w:val="0"/>
      <w:marBottom w:val="0"/>
      <w:divBdr>
        <w:top w:val="none" w:sz="0" w:space="0" w:color="auto"/>
        <w:left w:val="none" w:sz="0" w:space="0" w:color="auto"/>
        <w:bottom w:val="none" w:sz="0" w:space="0" w:color="auto"/>
        <w:right w:val="none" w:sz="0" w:space="0" w:color="auto"/>
      </w:divBdr>
      <w:divsChild>
        <w:div w:id="2087530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opbenefits.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psers.pa.gov/Retired/HOP/Documents/privacy.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hopbenefit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opbenefits.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EBAB17C07D841967DF30E2EEE87BF" ma:contentTypeVersion="18" ma:contentTypeDescription="Create a new document." ma:contentTypeScope="" ma:versionID="4d912085bfae3ec753e4303f6dd4f226">
  <xsd:schema xmlns:xsd="http://www.w3.org/2001/XMLSchema" xmlns:xs="http://www.w3.org/2001/XMLSchema" xmlns:p="http://schemas.microsoft.com/office/2006/metadata/properties" xmlns:ns2="985f0993-681f-4102-ae80-c9f2e7680e36" xmlns:ns3="bd948700-1e5a-4de2-8f85-6615d5b1fecf" targetNamespace="http://schemas.microsoft.com/office/2006/metadata/properties" ma:root="true" ma:fieldsID="cbfd248fa5cc080ebe853ce8c931970e" ns2:_="" ns3:_="">
    <xsd:import namespace="985f0993-681f-4102-ae80-c9f2e7680e36"/>
    <xsd:import namespace="bd948700-1e5a-4de2-8f85-6615d5b1fe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f0993-681f-4102-ae80-c9f2e768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652641-4a17-4667-9932-d8ef1946da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48700-1e5a-4de2-8f85-6615d5b1fec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06160d-df73-449f-ad13-d3236b80057a}" ma:internalName="TaxCatchAll" ma:showField="CatchAllData" ma:web="bd948700-1e5a-4de2-8f85-6615d5b1f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5f0993-681f-4102-ae80-c9f2e7680e36">
      <Terms xmlns="http://schemas.microsoft.com/office/infopath/2007/PartnerControls"/>
    </lcf76f155ced4ddcb4097134ff3c332f>
    <TaxCatchAll xmlns="bd948700-1e5a-4de2-8f85-6615d5b1fecf" xsi:nil="true"/>
  </documentManagement>
</p:properties>
</file>

<file path=customXml/itemProps1.xml><?xml version="1.0" encoding="utf-8"?>
<ds:datastoreItem xmlns:ds="http://schemas.openxmlformats.org/officeDocument/2006/customXml" ds:itemID="{75854BEF-23E4-4348-A35E-AB30A2F93108}"/>
</file>

<file path=customXml/itemProps2.xml><?xml version="1.0" encoding="utf-8"?>
<ds:datastoreItem xmlns:ds="http://schemas.openxmlformats.org/officeDocument/2006/customXml" ds:itemID="{15812A3C-6C55-4D76-9153-D423D67703FF}"/>
</file>

<file path=customXml/itemProps3.xml><?xml version="1.0" encoding="utf-8"?>
<ds:datastoreItem xmlns:ds="http://schemas.openxmlformats.org/officeDocument/2006/customXml" ds:itemID="{812EFEF2-1146-4EF1-9C08-68BCB501CBE1}"/>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2736</Characters>
  <Application>Microsoft Office Word</Application>
  <DocSecurity>0</DocSecurity>
  <Lines>22</Lines>
  <Paragraphs>6</Paragraphs>
  <ScaleCrop>false</ScaleCrop>
  <Company>Microsoft</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Sdavis</dc:creator>
  <cp:lastModifiedBy>Sdavis</cp:lastModifiedBy>
  <cp:revision>1</cp:revision>
  <cp:lastPrinted>2019-10-15T14:30:00Z</cp:lastPrinted>
  <dcterms:created xsi:type="dcterms:W3CDTF">2019-10-15T14:30:00Z</dcterms:created>
  <dcterms:modified xsi:type="dcterms:W3CDTF">2019-10-15T14:30:00Z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0x010100299EBAB17C07D841967DF30E2EEE87BF</vt:lpwstr>
  </property>
</Properties>
</file>